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1D" w:rsidRDefault="00404025">
      <w:pPr>
        <w:keepNext/>
        <w:tabs>
          <w:tab w:val="left" w:pos="720"/>
        </w:tabs>
        <w:spacing w:before="60" w:after="60" w:line="360" w:lineRule="auto"/>
        <w:ind w:left="720" w:hanging="720"/>
        <w:jc w:val="both"/>
        <w:rPr>
          <w:b/>
          <w:sz w:val="19"/>
          <w:szCs w:val="19"/>
        </w:rPr>
      </w:pPr>
      <w:bookmarkStart w:id="0" w:name="_heading=h.gjdgxs" w:colFirst="0" w:colLast="0"/>
      <w:bookmarkEnd w:id="0"/>
      <w:r>
        <w:rPr>
          <w:b/>
          <w:sz w:val="19"/>
          <w:szCs w:val="19"/>
        </w:rPr>
        <w:t>1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  <w:t>Propósito</w:t>
      </w:r>
    </w:p>
    <w:p w:rsidR="0073131D" w:rsidRDefault="00404025">
      <w:pPr>
        <w:keepNext/>
        <w:tabs>
          <w:tab w:val="left" w:pos="709"/>
          <w:tab w:val="left" w:pos="7230"/>
        </w:tabs>
        <w:spacing w:before="60" w:after="60" w:line="360" w:lineRule="auto"/>
        <w:ind w:left="709" w:firstLine="10"/>
        <w:jc w:val="both"/>
        <w:rPr>
          <w:sz w:val="20"/>
          <w:szCs w:val="20"/>
        </w:rPr>
      </w:pPr>
      <w:r>
        <w:rPr>
          <w:sz w:val="20"/>
          <w:szCs w:val="20"/>
        </w:rPr>
        <w:t>Aplicar los lineamientos para la reinscripción de los estudiantes del Tecnológico Nacional de México/ Instituto Tecnológico de Hermosillo.</w:t>
      </w:r>
    </w:p>
    <w:p w:rsidR="0073131D" w:rsidRDefault="00404025">
      <w:pPr>
        <w:keepNext/>
        <w:tabs>
          <w:tab w:val="left" w:pos="720"/>
        </w:tabs>
        <w:spacing w:before="60" w:after="60" w:line="360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>Alcance</w:t>
      </w:r>
    </w:p>
    <w:p w:rsidR="0073131D" w:rsidRDefault="00404025">
      <w:pPr>
        <w:keepNext/>
        <w:spacing w:before="60" w:after="60" w:line="36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Este procedimiento es aplicable a todos los estudiantes que cumplan requisitos para reinscripción con base a los Lineamientos para planes de estudio 2009-2010 y el Manual de Lineamientos Académico-Administrativos del Tecnológico Nacional de México 2015.</w:t>
      </w:r>
    </w:p>
    <w:p w:rsidR="0073131D" w:rsidRDefault="00404025">
      <w:pPr>
        <w:keepNext/>
        <w:tabs>
          <w:tab w:val="left" w:pos="720"/>
        </w:tabs>
        <w:spacing w:before="60" w:after="60" w:line="360" w:lineRule="auto"/>
        <w:ind w:left="720"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ab/>
        <w:t>Políticas de operación</w:t>
      </w:r>
    </w:p>
    <w:p w:rsidR="0073131D" w:rsidRDefault="00404025">
      <w:pPr>
        <w:keepNext/>
        <w:numPr>
          <w:ilvl w:val="1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la elaboración y estructuración del Calendario Escolar, el Departamento de Planeación, Programación y Presupuestación del instituto, convoca a la División de Estudios Profesionales, Áreas Académicas, Departamento de Recursos Fi</w:t>
      </w:r>
      <w:r>
        <w:rPr>
          <w:sz w:val="20"/>
          <w:szCs w:val="20"/>
        </w:rPr>
        <w:t xml:space="preserve">nancieros y Departamento de Servicios Escolares. </w:t>
      </w:r>
    </w:p>
    <w:p w:rsidR="0073131D" w:rsidRDefault="00404025">
      <w:pPr>
        <w:keepNext/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Para reinscribirse  los  interesados deberán cumplir con  lo  establecido en los Lineamientos para planes de estudio 2009-2010 y el Manual de Lineamientos Académico-Administrativos del Tecnológico Nacional </w:t>
      </w:r>
      <w:r>
        <w:rPr>
          <w:sz w:val="20"/>
          <w:szCs w:val="20"/>
        </w:rPr>
        <w:t>de México 2015 además de los declarados por el Instituto Tecnológico.</w:t>
      </w:r>
    </w:p>
    <w:p w:rsidR="0073131D" w:rsidRDefault="00404025">
      <w:pPr>
        <w:keepNext/>
        <w:numPr>
          <w:ilvl w:val="1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División de Estudios Profesionales debe publicar  el  orden de reinscripción al  menos 5 días hábiles antes de las fechas programadas para la reinscripción.</w:t>
      </w:r>
    </w:p>
    <w:p w:rsidR="0073131D" w:rsidRDefault="00404025">
      <w:pPr>
        <w:keepNext/>
        <w:numPr>
          <w:ilvl w:val="1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pago de la reinscripció</w:t>
      </w:r>
      <w:r>
        <w:rPr>
          <w:sz w:val="20"/>
          <w:szCs w:val="20"/>
        </w:rPr>
        <w:t>n se realizará en la sucursal bancaria donde el Instituto Tecnológico lo indique y será canjeado por el recibo oficial en los tiempos que para ello determine el Departamento de Recursos Financieros.</w:t>
      </w:r>
    </w:p>
    <w:p w:rsidR="0073131D" w:rsidRDefault="0073131D">
      <w:pPr>
        <w:keepNext/>
        <w:spacing w:line="360" w:lineRule="auto"/>
        <w:jc w:val="both"/>
        <w:rPr>
          <w:sz w:val="20"/>
          <w:szCs w:val="20"/>
        </w:rPr>
      </w:pPr>
    </w:p>
    <w:p w:rsidR="0073131D" w:rsidRDefault="0073131D">
      <w:pPr>
        <w:keepNext/>
        <w:spacing w:line="360" w:lineRule="auto"/>
        <w:jc w:val="both"/>
        <w:rPr>
          <w:sz w:val="20"/>
          <w:szCs w:val="20"/>
        </w:rPr>
      </w:pPr>
    </w:p>
    <w:p w:rsidR="0073131D" w:rsidRDefault="0073131D">
      <w:pPr>
        <w:keepNext/>
        <w:spacing w:line="360" w:lineRule="auto"/>
        <w:jc w:val="both"/>
        <w:rPr>
          <w:sz w:val="19"/>
          <w:szCs w:val="19"/>
        </w:rPr>
      </w:pPr>
    </w:p>
    <w:p w:rsidR="0073131D" w:rsidRDefault="0073131D">
      <w:pPr>
        <w:keepNext/>
        <w:spacing w:line="360" w:lineRule="auto"/>
        <w:jc w:val="both"/>
        <w:rPr>
          <w:sz w:val="20"/>
          <w:szCs w:val="20"/>
        </w:rPr>
      </w:pPr>
    </w:p>
    <w:tbl>
      <w:tblPr>
        <w:tblStyle w:val="a"/>
        <w:tblW w:w="99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3794"/>
        <w:gridCol w:w="3010"/>
      </w:tblGrid>
      <w:tr w:rsidR="0073131D">
        <w:tc>
          <w:tcPr>
            <w:tcW w:w="9958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DE EMISIÓN</w:t>
            </w:r>
          </w:p>
        </w:tc>
      </w:tr>
      <w:tr w:rsidR="0073131D">
        <w:tc>
          <w:tcPr>
            <w:tcW w:w="3154" w:type="dxa"/>
            <w:tcBorders>
              <w:left w:val="single" w:sz="18" w:space="0" w:color="000000"/>
            </w:tcBorders>
          </w:tcPr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ELABORÓ</w:t>
            </w:r>
          </w:p>
        </w:tc>
        <w:tc>
          <w:tcPr>
            <w:tcW w:w="3794" w:type="dxa"/>
          </w:tcPr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REVISÓ</w:t>
            </w:r>
          </w:p>
        </w:tc>
        <w:tc>
          <w:tcPr>
            <w:tcW w:w="3010" w:type="dxa"/>
            <w:tcBorders>
              <w:right w:val="single" w:sz="18" w:space="0" w:color="000000"/>
            </w:tcBorders>
          </w:tcPr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AUTORIZÓ</w:t>
            </w:r>
          </w:p>
        </w:tc>
      </w:tr>
      <w:tr w:rsidR="0073131D">
        <w:trPr>
          <w:trHeight w:val="759"/>
        </w:trPr>
        <w:tc>
          <w:tcPr>
            <w:tcW w:w="3154" w:type="dxa"/>
            <w:tcBorders>
              <w:left w:val="single" w:sz="18" w:space="0" w:color="000000"/>
            </w:tcBorders>
          </w:tcPr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 Darío Soto Patrón</w:t>
            </w:r>
          </w:p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Jefe de la División de Estudios Profesionales.</w:t>
            </w:r>
          </w:p>
        </w:tc>
        <w:tc>
          <w:tcPr>
            <w:tcW w:w="3794" w:type="dxa"/>
          </w:tcPr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M.I. </w:t>
            </w:r>
            <w:hyperlink r:id="rId8">
              <w:r>
                <w:rPr>
                  <w:color w:val="0000EE"/>
                  <w:u w:val="single"/>
                </w:rPr>
                <w:t>Karla María Apodaca Ibarra</w:t>
              </w:r>
            </w:hyperlink>
          </w:p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Subdirector Académico</w:t>
            </w:r>
          </w:p>
        </w:tc>
        <w:tc>
          <w:tcPr>
            <w:tcW w:w="3010" w:type="dxa"/>
            <w:tcBorders>
              <w:right w:val="single" w:sz="18" w:space="0" w:color="000000"/>
            </w:tcBorders>
          </w:tcPr>
          <w:p w:rsidR="0073131D" w:rsidRDefault="00404025">
            <w:pPr>
              <w:pStyle w:val="Ttulo1"/>
              <w:spacing w:before="0" w:after="0"/>
              <w:rPr>
                <w:rFonts w:ascii="Arial" w:hAnsi="Arial" w:cs="Arial"/>
                <w:b w:val="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7F7F7"/>
              </w:rPr>
              <w:t>Dr. José Antonio Hoyo Montaño</w:t>
            </w:r>
          </w:p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</w:p>
        </w:tc>
      </w:tr>
      <w:tr w:rsidR="0073131D">
        <w:tc>
          <w:tcPr>
            <w:tcW w:w="3154" w:type="dxa"/>
            <w:tcBorders>
              <w:left w:val="single" w:sz="18" w:space="0" w:color="000000"/>
            </w:tcBorders>
          </w:tcPr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  <w:p w:rsidR="0073131D" w:rsidRDefault="007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:rsidR="0073131D" w:rsidRDefault="007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:rsidR="0073131D" w:rsidRDefault="007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  <w:p w:rsidR="0073131D" w:rsidRDefault="00731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  <w:tc>
          <w:tcPr>
            <w:tcW w:w="3794" w:type="dxa"/>
          </w:tcPr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tc>
          <w:tcPr>
            <w:tcW w:w="3010" w:type="dxa"/>
            <w:tcBorders>
              <w:right w:val="single" w:sz="18" w:space="0" w:color="000000"/>
            </w:tcBorders>
          </w:tcPr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Firma: </w:t>
            </w:r>
          </w:p>
        </w:tc>
        <w:bookmarkStart w:id="1" w:name="_GoBack"/>
        <w:bookmarkEnd w:id="1"/>
      </w:tr>
      <w:tr w:rsidR="0073131D">
        <w:tc>
          <w:tcPr>
            <w:tcW w:w="3154" w:type="dxa"/>
            <w:tcBorders>
              <w:left w:val="single" w:sz="18" w:space="0" w:color="000000"/>
              <w:bottom w:val="single" w:sz="18" w:space="0" w:color="000000"/>
            </w:tcBorders>
          </w:tcPr>
          <w:p w:rsidR="0073131D" w:rsidRDefault="00404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de agosto del 2021</w:t>
            </w:r>
          </w:p>
        </w:tc>
        <w:tc>
          <w:tcPr>
            <w:tcW w:w="3794" w:type="dxa"/>
            <w:tcBorders>
              <w:bottom w:val="single" w:sz="18" w:space="0" w:color="000000"/>
            </w:tcBorders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de agosto del 2021</w:t>
            </w:r>
          </w:p>
        </w:tc>
        <w:tc>
          <w:tcPr>
            <w:tcW w:w="3010" w:type="dxa"/>
            <w:tcBorders>
              <w:bottom w:val="single" w:sz="18" w:space="0" w:color="000000"/>
              <w:right w:val="single" w:sz="18" w:space="0" w:color="000000"/>
            </w:tcBorders>
          </w:tcPr>
          <w:p w:rsidR="0073131D" w:rsidRDefault="00404025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de septiembre del 2021</w:t>
            </w:r>
          </w:p>
        </w:tc>
      </w:tr>
    </w:tbl>
    <w:p w:rsidR="0073131D" w:rsidRDefault="0073131D">
      <w:pPr>
        <w:rPr>
          <w:sz w:val="20"/>
          <w:szCs w:val="20"/>
        </w:rPr>
      </w:pPr>
    </w:p>
    <w:p w:rsidR="0073131D" w:rsidRDefault="0073131D">
      <w:pPr>
        <w:rPr>
          <w:sz w:val="20"/>
          <w:szCs w:val="20"/>
        </w:rPr>
        <w:sectPr w:rsidR="0073131D">
          <w:headerReference w:type="default" r:id="rId9"/>
          <w:footerReference w:type="default" r:id="rId10"/>
          <w:pgSz w:w="12242" w:h="15842"/>
          <w:pgMar w:top="1134" w:right="1082" w:bottom="720" w:left="1418" w:header="709" w:footer="709" w:gutter="0"/>
          <w:pgNumType w:start="1"/>
          <w:cols w:space="720"/>
        </w:sectPr>
      </w:pPr>
    </w:p>
    <w:p w:rsidR="0073131D" w:rsidRDefault="00404025">
      <w:pPr>
        <w:tabs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4.         Diagrama de Procedimiento.</w:t>
      </w:r>
    </w:p>
    <w:tbl>
      <w:tblPr>
        <w:tblStyle w:val="a0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268"/>
        <w:gridCol w:w="2126"/>
        <w:gridCol w:w="1701"/>
      </w:tblGrid>
      <w:tr w:rsidR="0073131D">
        <w:trPr>
          <w:trHeight w:val="138"/>
        </w:trPr>
        <w:tc>
          <w:tcPr>
            <w:tcW w:w="2689" w:type="dxa"/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División de Estudios Profesionales </w:t>
            </w:r>
          </w:p>
        </w:tc>
        <w:tc>
          <w:tcPr>
            <w:tcW w:w="2268" w:type="dxa"/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 Académico</w:t>
            </w:r>
          </w:p>
        </w:tc>
        <w:tc>
          <w:tcPr>
            <w:tcW w:w="2126" w:type="dxa"/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Centro de Computo</w:t>
            </w:r>
          </w:p>
        </w:tc>
        <w:tc>
          <w:tcPr>
            <w:tcW w:w="1701" w:type="dxa"/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Estudiante</w:t>
            </w:r>
          </w:p>
        </w:tc>
      </w:tr>
      <w:tr w:rsidR="0073131D">
        <w:trPr>
          <w:trHeight w:val="9383"/>
        </w:trPr>
        <w:tc>
          <w:tcPr>
            <w:tcW w:w="2689" w:type="dxa"/>
          </w:tcPr>
          <w:p w:rsidR="0073131D" w:rsidRDefault="0073131D"/>
          <w:p w:rsidR="0073131D" w:rsidRDefault="00404025"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139700</wp:posOffset>
                      </wp:positionV>
                      <wp:extent cx="809625" cy="238125"/>
                      <wp:effectExtent l="0" t="0" r="0" b="0"/>
                      <wp:wrapNone/>
                      <wp:docPr id="227" name="Rectángulo redondeado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5950" y="3665700"/>
                                <a:ext cx="80010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139700</wp:posOffset>
                      </wp:positionV>
                      <wp:extent cx="809625" cy="238125"/>
                      <wp:effectExtent b="0" l="0" r="0" t="0"/>
                      <wp:wrapNone/>
                      <wp:docPr id="22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96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3131D" w:rsidRDefault="0073131D"/>
          <w:p w:rsidR="0073131D" w:rsidRDefault="00404025"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25400</wp:posOffset>
                      </wp:positionV>
                      <wp:extent cx="25400" cy="297180"/>
                      <wp:effectExtent l="0" t="0" r="0" b="0"/>
                      <wp:wrapNone/>
                      <wp:docPr id="226" name="Conector recto de flecha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2190" y="3631410"/>
                                <a:ext cx="7620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25400</wp:posOffset>
                      </wp:positionV>
                      <wp:extent cx="25400" cy="297180"/>
                      <wp:effectExtent b="0" l="0" r="0" t="0"/>
                      <wp:wrapNone/>
                      <wp:docPr id="22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97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88900</wp:posOffset>
                      </wp:positionV>
                      <wp:extent cx="238125" cy="220980"/>
                      <wp:effectExtent l="0" t="0" r="0" b="0"/>
                      <wp:wrapNone/>
                      <wp:docPr id="234" name="Rectángulo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74273"/>
                                <a:ext cx="228600" cy="211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88900</wp:posOffset>
                      </wp:positionV>
                      <wp:extent cx="238125" cy="220980"/>
                      <wp:effectExtent b="0" l="0" r="0" t="0"/>
                      <wp:wrapNone/>
                      <wp:docPr id="23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209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3131D" w:rsidRDefault="00404025"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165100</wp:posOffset>
                      </wp:positionV>
                      <wp:extent cx="1076325" cy="647700"/>
                      <wp:effectExtent l="0" t="0" r="0" b="0"/>
                      <wp:wrapNone/>
                      <wp:docPr id="250" name="Rectángulo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12600" y="3460913"/>
                                <a:ext cx="10668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ind w:right="-113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>Programa y coordina las actividades, genera necesidades de grupos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165100</wp:posOffset>
                      </wp:positionV>
                      <wp:extent cx="1076325" cy="647700"/>
                      <wp:effectExtent b="0" l="0" r="0" t="0"/>
                      <wp:wrapNone/>
                      <wp:docPr id="250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6325" cy="647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404025"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152400</wp:posOffset>
                      </wp:positionV>
                      <wp:extent cx="238125" cy="255270"/>
                      <wp:effectExtent l="0" t="0" r="0" b="0"/>
                      <wp:wrapNone/>
                      <wp:docPr id="224" name="Rectángulo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57128"/>
                                <a:ext cx="22860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152400</wp:posOffset>
                      </wp:positionV>
                      <wp:extent cx="238125" cy="255270"/>
                      <wp:effectExtent b="0" l="0" r="0" t="0"/>
                      <wp:wrapNone/>
                      <wp:docPr id="22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552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901700</wp:posOffset>
                      </wp:positionV>
                      <wp:extent cx="238125" cy="238125"/>
                      <wp:effectExtent l="0" t="0" r="0" b="0"/>
                      <wp:wrapNone/>
                      <wp:docPr id="225" name="Rectángulo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901700</wp:posOffset>
                      </wp:positionV>
                      <wp:extent cx="238125" cy="238125"/>
                      <wp:effectExtent b="0" l="0" r="0" t="0"/>
                      <wp:wrapNone/>
                      <wp:docPr id="22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45720" distB="4572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1150620</wp:posOffset>
                      </wp:positionV>
                      <wp:extent cx="1181100" cy="457200"/>
                      <wp:effectExtent l="0" t="0" r="0" b="0"/>
                      <wp:wrapSquare wrapText="bothSides" distT="45720" distB="45720" distL="114300" distR="114300"/>
                      <wp:docPr id="219" name="Rectángulo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60213" y="3556163"/>
                                <a:ext cx="11715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Crea los grupos en el Sistema Integral de Información (SII)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1150620</wp:posOffset>
                      </wp:positionV>
                      <wp:extent cx="1181100" cy="457200"/>
                      <wp:effectExtent b="0" l="0" r="0" t="0"/>
                      <wp:wrapSquare wrapText="bothSides" distB="45720" distT="45720" distL="114300" distR="114300"/>
                      <wp:docPr id="21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110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45720" distB="4572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325120</wp:posOffset>
                      </wp:positionV>
                      <wp:extent cx="1104900" cy="1414145"/>
                      <wp:effectExtent l="0" t="0" r="0" b="0"/>
                      <wp:wrapSquare wrapText="bothSides" distT="45720" distB="45720" distL="114300" distR="114300"/>
                      <wp:docPr id="229" name="Rectángulo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98313" y="3077690"/>
                                <a:ext cx="1095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>Integración de horarios y envío de prehorarios para su publicación.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325120</wp:posOffset>
                      </wp:positionV>
                      <wp:extent cx="1104900" cy="1414145"/>
                      <wp:effectExtent b="0" l="0" r="0" t="0"/>
                      <wp:wrapSquare wrapText="bothSides" distB="45720" distT="45720" distL="114300" distR="114300"/>
                      <wp:docPr id="22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04900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889000</wp:posOffset>
                      </wp:positionV>
                      <wp:extent cx="25400" cy="266700"/>
                      <wp:effectExtent l="0" t="0" r="0" b="0"/>
                      <wp:wrapNone/>
                      <wp:docPr id="236" name="Conector recto de flecha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41238" y="3646650"/>
                                <a:ext cx="9525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889000</wp:posOffset>
                      </wp:positionV>
                      <wp:extent cx="25400" cy="266700"/>
                      <wp:effectExtent b="0" l="0" r="0" t="0"/>
                      <wp:wrapNone/>
                      <wp:docPr id="236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404025"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45720" distB="4572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363220</wp:posOffset>
                      </wp:positionV>
                      <wp:extent cx="1181100" cy="457200"/>
                      <wp:effectExtent l="0" t="0" r="0" b="0"/>
                      <wp:wrapSquare wrapText="bothSides" distT="45720" distB="45720" distL="114300" distR="114300"/>
                      <wp:docPr id="242" name="Rectángulo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60213" y="3556163"/>
                                <a:ext cx="11715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>Realiza bajas de materias a solicitud del estudiante.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363220</wp:posOffset>
                      </wp:positionV>
                      <wp:extent cx="1181100" cy="457200"/>
                      <wp:effectExtent b="0" l="0" r="0" t="0"/>
                      <wp:wrapSquare wrapText="bothSides" distB="45720" distT="45720" distL="114300" distR="114300"/>
                      <wp:docPr id="242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110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812800</wp:posOffset>
                      </wp:positionV>
                      <wp:extent cx="25400" cy="228600"/>
                      <wp:effectExtent l="0" t="0" r="0" b="0"/>
                      <wp:wrapNone/>
                      <wp:docPr id="249" name="Conector recto de flecha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570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812800</wp:posOffset>
                      </wp:positionV>
                      <wp:extent cx="25400" cy="228600"/>
                      <wp:effectExtent b="0" l="0" r="0" t="0"/>
                      <wp:wrapNone/>
                      <wp:docPr id="249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127000</wp:posOffset>
                      </wp:positionV>
                      <wp:extent cx="342900" cy="247650"/>
                      <wp:effectExtent l="0" t="0" r="0" b="0"/>
                      <wp:wrapNone/>
                      <wp:docPr id="251" name="Rectángulo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60938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127000</wp:posOffset>
                      </wp:positionV>
                      <wp:extent cx="342900" cy="247650"/>
                      <wp:effectExtent b="0" l="0" r="0" t="0"/>
                      <wp:wrapNone/>
                      <wp:docPr id="251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3131D" w:rsidRDefault="00404025"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863600</wp:posOffset>
                      </wp:positionV>
                      <wp:extent cx="1085850" cy="247650"/>
                      <wp:effectExtent l="0" t="0" r="0" b="0"/>
                      <wp:wrapNone/>
                      <wp:docPr id="238" name="Rectángulo redondeado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7838" y="3660938"/>
                                <a:ext cx="1076325" cy="2381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Termino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863600</wp:posOffset>
                      </wp:positionV>
                      <wp:extent cx="1085850" cy="247650"/>
                      <wp:effectExtent b="0" l="0" r="0" t="0"/>
                      <wp:wrapNone/>
                      <wp:docPr id="238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585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3131D" w:rsidRDefault="0073131D"/>
          <w:p w:rsidR="0073131D" w:rsidRDefault="0073131D"/>
          <w:p w:rsidR="0073131D" w:rsidRDefault="0073131D"/>
        </w:tc>
        <w:tc>
          <w:tcPr>
            <w:tcW w:w="2268" w:type="dxa"/>
          </w:tcPr>
          <w:p w:rsidR="0073131D" w:rsidRDefault="00404025"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520700</wp:posOffset>
                      </wp:positionV>
                      <wp:extent cx="238125" cy="238125"/>
                      <wp:effectExtent l="0" t="0" r="0" b="0"/>
                      <wp:wrapNone/>
                      <wp:docPr id="244" name="Rectángulo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520700</wp:posOffset>
                      </wp:positionV>
                      <wp:extent cx="238125" cy="238125"/>
                      <wp:effectExtent b="0" l="0" r="0" t="0"/>
                      <wp:wrapNone/>
                      <wp:docPr id="244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2171700</wp:posOffset>
                      </wp:positionV>
                      <wp:extent cx="2009775" cy="25400"/>
                      <wp:effectExtent l="0" t="0" r="0" b="0"/>
                      <wp:wrapNone/>
                      <wp:docPr id="223" name="Conector recto de flecha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341113" y="3775238"/>
                                <a:ext cx="20097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-406399</wp:posOffset>
                      </wp:positionH>
                      <wp:positionV relativeFrom="paragraph">
                        <wp:posOffset>2171700</wp:posOffset>
                      </wp:positionV>
                      <wp:extent cx="2009775" cy="25400"/>
                      <wp:effectExtent b="0" l="0" r="0" t="0"/>
                      <wp:wrapNone/>
                      <wp:docPr id="22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9775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45720" distB="4572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858520</wp:posOffset>
                      </wp:positionV>
                      <wp:extent cx="914400" cy="752475"/>
                      <wp:effectExtent l="0" t="0" r="0" b="0"/>
                      <wp:wrapSquare wrapText="bothSides" distT="45720" distB="45720" distL="114300" distR="114300"/>
                      <wp:docPr id="253" name="Rectángulo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93563" y="3408525"/>
                                <a:ext cx="9048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>Realiza Programación de horario y asignación de docente.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858520</wp:posOffset>
                      </wp:positionV>
                      <wp:extent cx="914400" cy="752475"/>
                      <wp:effectExtent b="0" l="0" r="0" t="0"/>
                      <wp:wrapSquare wrapText="bothSides" distB="45720" distT="45720" distL="114300" distR="114300"/>
                      <wp:docPr id="253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7524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-520699</wp:posOffset>
                      </wp:positionH>
                      <wp:positionV relativeFrom="paragraph">
                        <wp:posOffset>1231900</wp:posOffset>
                      </wp:positionV>
                      <wp:extent cx="685800" cy="25400"/>
                      <wp:effectExtent l="0" t="0" r="0" b="0"/>
                      <wp:wrapNone/>
                      <wp:docPr id="220" name="Conector recto de flecha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03100" y="378000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-520699</wp:posOffset>
                      </wp:positionH>
                      <wp:positionV relativeFrom="paragraph">
                        <wp:posOffset>1231900</wp:posOffset>
                      </wp:positionV>
                      <wp:extent cx="685800" cy="25400"/>
                      <wp:effectExtent b="0" l="0" r="0" t="0"/>
                      <wp:wrapNone/>
                      <wp:docPr id="22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58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-393699</wp:posOffset>
                      </wp:positionH>
                      <wp:positionV relativeFrom="paragraph">
                        <wp:posOffset>1828800</wp:posOffset>
                      </wp:positionV>
                      <wp:extent cx="1019175" cy="247650"/>
                      <wp:effectExtent l="0" t="0" r="0" b="0"/>
                      <wp:wrapNone/>
                      <wp:docPr id="243" name="Conector angula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841175" y="3660938"/>
                                <a:ext cx="1009650" cy="2381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-393699</wp:posOffset>
                      </wp:positionH>
                      <wp:positionV relativeFrom="paragraph">
                        <wp:posOffset>1828800</wp:posOffset>
                      </wp:positionV>
                      <wp:extent cx="1019175" cy="247650"/>
                      <wp:effectExtent b="0" l="0" r="0" t="0"/>
                      <wp:wrapNone/>
                      <wp:docPr id="243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1612900</wp:posOffset>
                      </wp:positionV>
                      <wp:extent cx="12700" cy="227330"/>
                      <wp:effectExtent l="0" t="0" r="0" b="0"/>
                      <wp:wrapNone/>
                      <wp:docPr id="237" name="Conector recto de flecha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6335"/>
                                <a:ext cx="0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1612900</wp:posOffset>
                      </wp:positionV>
                      <wp:extent cx="12700" cy="227330"/>
                      <wp:effectExtent b="0" l="0" r="0" t="0"/>
                      <wp:wrapNone/>
                      <wp:docPr id="237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227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126" w:type="dxa"/>
          </w:tcPr>
          <w:p w:rsidR="0073131D" w:rsidRDefault="00404025"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2628900</wp:posOffset>
                      </wp:positionV>
                      <wp:extent cx="819150" cy="933450"/>
                      <wp:effectExtent l="0" t="0" r="0" b="0"/>
                      <wp:wrapNone/>
                      <wp:docPr id="228" name="Rectángulo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1188" y="3318038"/>
                                <a:ext cx="80962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>Genera Orden de Inscripción y números de referencia bancaria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2628900</wp:posOffset>
                      </wp:positionV>
                      <wp:extent cx="819150" cy="933450"/>
                      <wp:effectExtent b="0" l="0" r="0" t="0"/>
                      <wp:wrapNone/>
                      <wp:docPr id="22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19150" cy="933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3822700</wp:posOffset>
                      </wp:positionV>
                      <wp:extent cx="866775" cy="723900"/>
                      <wp:effectExtent l="0" t="0" r="0" b="0"/>
                      <wp:wrapNone/>
                      <wp:docPr id="230" name="Rectángulo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7375" y="3422813"/>
                                <a:ext cx="8572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>Libera acceso al Sistema de Reinscripción en el orden programado.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3822700</wp:posOffset>
                      </wp:positionV>
                      <wp:extent cx="866775" cy="723900"/>
                      <wp:effectExtent b="0" l="0" r="0" t="0"/>
                      <wp:wrapNone/>
                      <wp:docPr id="23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6775" cy="723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2400300</wp:posOffset>
                      </wp:positionV>
                      <wp:extent cx="25400" cy="228600"/>
                      <wp:effectExtent l="0" t="0" r="0" b="0"/>
                      <wp:wrapNone/>
                      <wp:docPr id="231" name="Conector recto de flecha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570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2400300</wp:posOffset>
                      </wp:positionV>
                      <wp:extent cx="25400" cy="228600"/>
                      <wp:effectExtent b="0" l="0" r="0" t="0"/>
                      <wp:wrapNone/>
                      <wp:docPr id="23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2032000</wp:posOffset>
                      </wp:positionV>
                      <wp:extent cx="771525" cy="361950"/>
                      <wp:effectExtent l="0" t="0" r="0" b="0"/>
                      <wp:wrapNone/>
                      <wp:docPr id="221" name="Rectángulo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65000" y="3603788"/>
                                <a:ext cx="7620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Publica </w:t>
                                  </w:r>
                                </w:p>
                                <w:p w:rsidR="0073131D" w:rsidRDefault="0040402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>Prehorarios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2032000</wp:posOffset>
                      </wp:positionV>
                      <wp:extent cx="771525" cy="361950"/>
                      <wp:effectExtent b="0" l="0" r="0" t="0"/>
                      <wp:wrapNone/>
                      <wp:docPr id="22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71525" cy="361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1828800</wp:posOffset>
                      </wp:positionV>
                      <wp:extent cx="238125" cy="238125"/>
                      <wp:effectExtent l="0" t="0" r="0" b="0"/>
                      <wp:wrapNone/>
                      <wp:docPr id="246" name="Rectángulo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1828800</wp:posOffset>
                      </wp:positionV>
                      <wp:extent cx="238125" cy="238125"/>
                      <wp:effectExtent b="0" l="0" r="0" t="0"/>
                      <wp:wrapNone/>
                      <wp:docPr id="246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2413000</wp:posOffset>
                      </wp:positionV>
                      <wp:extent cx="238125" cy="238125"/>
                      <wp:effectExtent l="0" t="0" r="0" b="0"/>
                      <wp:wrapNone/>
                      <wp:docPr id="218" name="Rectángulo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2413000</wp:posOffset>
                      </wp:positionV>
                      <wp:extent cx="238125" cy="238125"/>
                      <wp:effectExtent b="0" l="0" r="0" t="0"/>
                      <wp:wrapNone/>
                      <wp:docPr id="21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3568700</wp:posOffset>
                      </wp:positionV>
                      <wp:extent cx="25400" cy="228600"/>
                      <wp:effectExtent l="0" t="0" r="0" b="0"/>
                      <wp:wrapNone/>
                      <wp:docPr id="235" name="Conector recto de flecha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570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3568700</wp:posOffset>
                      </wp:positionV>
                      <wp:extent cx="25400" cy="228600"/>
                      <wp:effectExtent b="0" l="0" r="0" t="0"/>
                      <wp:wrapNone/>
                      <wp:docPr id="23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45720" distB="45720" distL="114300" distR="114300" simplePos="0" relativeHeight="251684864" behindDoc="0" locked="0" layoutInCell="1" hidden="0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4808220</wp:posOffset>
                      </wp:positionV>
                      <wp:extent cx="838200" cy="1414145"/>
                      <wp:effectExtent l="0" t="0" r="0" b="0"/>
                      <wp:wrapSquare wrapText="bothSides" distT="45720" distB="45720" distL="114300" distR="114300"/>
                      <wp:docPr id="247" name="Rectángulo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31663" y="3077690"/>
                                <a:ext cx="828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>Realiza desbloqueo en caso requerido.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4808220</wp:posOffset>
                      </wp:positionV>
                      <wp:extent cx="838200" cy="1414145"/>
                      <wp:effectExtent b="0" l="0" r="0" t="0"/>
                      <wp:wrapSquare wrapText="bothSides" distB="45720" distT="45720" distL="114300" distR="114300"/>
                      <wp:docPr id="247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8200" cy="1414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4546600</wp:posOffset>
                      </wp:positionV>
                      <wp:extent cx="25400" cy="238125"/>
                      <wp:effectExtent l="0" t="0" r="0" b="0"/>
                      <wp:wrapNone/>
                      <wp:docPr id="245" name="Conector recto de flecha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60938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4546600</wp:posOffset>
                      </wp:positionV>
                      <wp:extent cx="25400" cy="238125"/>
                      <wp:effectExtent b="0" l="0" r="0" t="0"/>
                      <wp:wrapNone/>
                      <wp:docPr id="245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3581400</wp:posOffset>
                      </wp:positionV>
                      <wp:extent cx="238125" cy="238125"/>
                      <wp:effectExtent l="0" t="0" r="0" b="0"/>
                      <wp:wrapNone/>
                      <wp:docPr id="239" name="Rectángulo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3581400</wp:posOffset>
                      </wp:positionV>
                      <wp:extent cx="238125" cy="238125"/>
                      <wp:effectExtent b="0" l="0" r="0" t="0"/>
                      <wp:wrapNone/>
                      <wp:docPr id="239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5168900</wp:posOffset>
                      </wp:positionV>
                      <wp:extent cx="438150" cy="25400"/>
                      <wp:effectExtent l="0" t="0" r="0" b="0"/>
                      <wp:wrapNone/>
                      <wp:docPr id="233" name="Conector recto de flecha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26925" y="3775238"/>
                                <a:ext cx="4381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5168900</wp:posOffset>
                      </wp:positionV>
                      <wp:extent cx="438150" cy="25400"/>
                      <wp:effectExtent b="0" l="0" r="0" t="0"/>
                      <wp:wrapNone/>
                      <wp:docPr id="23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815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4610100</wp:posOffset>
                      </wp:positionV>
                      <wp:extent cx="238125" cy="238125"/>
                      <wp:effectExtent l="0" t="0" r="0" b="0"/>
                      <wp:wrapNone/>
                      <wp:docPr id="254" name="Rectángulo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4610100</wp:posOffset>
                      </wp:positionV>
                      <wp:extent cx="238125" cy="238125"/>
                      <wp:effectExtent b="0" l="0" r="0" t="0"/>
                      <wp:wrapNone/>
                      <wp:docPr id="254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hidden="0" allowOverlap="1">
                      <wp:simplePos x="0" y="0"/>
                      <wp:positionH relativeFrom="column">
                        <wp:posOffset>-1701799</wp:posOffset>
                      </wp:positionH>
                      <wp:positionV relativeFrom="paragraph">
                        <wp:posOffset>5676900</wp:posOffset>
                      </wp:positionV>
                      <wp:extent cx="3124200" cy="25400"/>
                      <wp:effectExtent l="0" t="0" r="0" b="0"/>
                      <wp:wrapNone/>
                      <wp:docPr id="241" name="Conector recto de flecha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783900" y="3775238"/>
                                <a:ext cx="31242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-1701799</wp:posOffset>
                      </wp:positionH>
                      <wp:positionV relativeFrom="paragraph">
                        <wp:posOffset>5676900</wp:posOffset>
                      </wp:positionV>
                      <wp:extent cx="3124200" cy="25400"/>
                      <wp:effectExtent b="0" l="0" r="0" t="0"/>
                      <wp:wrapNone/>
                      <wp:docPr id="241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2420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701" w:type="dxa"/>
          </w:tcPr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73131D"/>
          <w:p w:rsidR="0073131D" w:rsidRDefault="00404025"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238125" cy="238125"/>
                      <wp:effectExtent l="0" t="0" r="0" b="0"/>
                      <wp:wrapNone/>
                      <wp:docPr id="222" name="Rectángulo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114300</wp:posOffset>
                      </wp:positionV>
                      <wp:extent cx="238125" cy="238125"/>
                      <wp:effectExtent b="0" l="0" r="0" t="0"/>
                      <wp:wrapNone/>
                      <wp:docPr id="22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3131D" w:rsidRDefault="00404025"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152400</wp:posOffset>
                      </wp:positionV>
                      <wp:extent cx="876300" cy="257175"/>
                      <wp:effectExtent l="0" t="0" r="0" b="0"/>
                      <wp:wrapNone/>
                      <wp:docPr id="240" name="Rectángulo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2613" y="3656175"/>
                                <a:ext cx="8667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>Reinscripción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152400</wp:posOffset>
                      </wp:positionV>
                      <wp:extent cx="876300" cy="257175"/>
                      <wp:effectExtent b="0" l="0" r="0" t="0"/>
                      <wp:wrapNone/>
                      <wp:docPr id="240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63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3131D" w:rsidRDefault="0073131D"/>
          <w:p w:rsidR="0073131D" w:rsidRDefault="00404025"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63500</wp:posOffset>
                      </wp:positionV>
                      <wp:extent cx="25400" cy="209550"/>
                      <wp:effectExtent l="0" t="0" r="0" b="0"/>
                      <wp:wrapNone/>
                      <wp:docPr id="252" name="Conector recto de flecha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75225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63500</wp:posOffset>
                      </wp:positionV>
                      <wp:extent cx="25400" cy="209550"/>
                      <wp:effectExtent b="0" l="0" r="0" t="0"/>
                      <wp:wrapNone/>
                      <wp:docPr id="252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0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hidden="0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76200</wp:posOffset>
                      </wp:positionV>
                      <wp:extent cx="342900" cy="247650"/>
                      <wp:effectExtent l="0" t="0" r="0" b="0"/>
                      <wp:wrapNone/>
                      <wp:docPr id="232" name="Rectángul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60938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76200</wp:posOffset>
                      </wp:positionV>
                      <wp:extent cx="342900" cy="247650"/>
                      <wp:effectExtent b="0" l="0" r="0" t="0"/>
                      <wp:wrapNone/>
                      <wp:docPr id="23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290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3131D" w:rsidRDefault="00404025">
            <w:r>
              <w:rPr>
                <w:noProof/>
                <w:lang w:val="es-MX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hidden="0" allowOverlap="1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114300</wp:posOffset>
                      </wp:positionV>
                      <wp:extent cx="876300" cy="466725"/>
                      <wp:effectExtent l="0" t="0" r="0" b="0"/>
                      <wp:wrapNone/>
                      <wp:docPr id="248" name="Rectángulo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12613" y="3551400"/>
                                <a:ext cx="86677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131D" w:rsidRDefault="00404025">
                                  <w:pPr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sz w:val="16"/>
                                    </w:rPr>
                                    <w:t>Realización de encuesta de salida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114300</wp:posOffset>
                      </wp:positionV>
                      <wp:extent cx="876300" cy="466725"/>
                      <wp:effectExtent b="0" l="0" r="0" t="0"/>
                      <wp:wrapNone/>
                      <wp:docPr id="248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6300" cy="4667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3131D" w:rsidRDefault="0073131D"/>
          <w:p w:rsidR="0073131D" w:rsidRDefault="0073131D">
            <w:pPr>
              <w:jc w:val="center"/>
            </w:pPr>
          </w:p>
        </w:tc>
      </w:tr>
    </w:tbl>
    <w:p w:rsidR="0073131D" w:rsidRDefault="0073131D">
      <w:pPr>
        <w:tabs>
          <w:tab w:val="left" w:pos="720"/>
        </w:tabs>
        <w:rPr>
          <w:b/>
          <w:sz w:val="22"/>
          <w:szCs w:val="22"/>
        </w:rPr>
      </w:pPr>
    </w:p>
    <w:p w:rsidR="0073131D" w:rsidRDefault="0073131D">
      <w:pPr>
        <w:tabs>
          <w:tab w:val="left" w:pos="720"/>
        </w:tabs>
        <w:rPr>
          <w:b/>
          <w:sz w:val="22"/>
          <w:szCs w:val="22"/>
        </w:rPr>
      </w:pPr>
    </w:p>
    <w:p w:rsidR="0073131D" w:rsidRDefault="0073131D">
      <w:pPr>
        <w:tabs>
          <w:tab w:val="left" w:pos="720"/>
        </w:tabs>
        <w:rPr>
          <w:b/>
          <w:sz w:val="22"/>
          <w:szCs w:val="22"/>
        </w:rPr>
      </w:pPr>
    </w:p>
    <w:p w:rsidR="0073131D" w:rsidRDefault="0073131D">
      <w:pPr>
        <w:tabs>
          <w:tab w:val="left" w:pos="720"/>
        </w:tabs>
        <w:rPr>
          <w:b/>
          <w:sz w:val="22"/>
          <w:szCs w:val="22"/>
        </w:rPr>
      </w:pPr>
    </w:p>
    <w:p w:rsidR="0073131D" w:rsidRDefault="0073131D">
      <w:pPr>
        <w:tabs>
          <w:tab w:val="left" w:pos="720"/>
        </w:tabs>
        <w:rPr>
          <w:b/>
          <w:sz w:val="22"/>
          <w:szCs w:val="22"/>
        </w:rPr>
      </w:pPr>
    </w:p>
    <w:p w:rsidR="0073131D" w:rsidRDefault="0073131D">
      <w:pPr>
        <w:tabs>
          <w:tab w:val="left" w:pos="720"/>
        </w:tabs>
        <w:rPr>
          <w:b/>
          <w:sz w:val="22"/>
          <w:szCs w:val="22"/>
        </w:rPr>
      </w:pPr>
    </w:p>
    <w:p w:rsidR="0073131D" w:rsidRDefault="0073131D">
      <w:pPr>
        <w:tabs>
          <w:tab w:val="left" w:pos="720"/>
        </w:tabs>
        <w:rPr>
          <w:b/>
          <w:sz w:val="22"/>
          <w:szCs w:val="22"/>
        </w:rPr>
      </w:pPr>
    </w:p>
    <w:p w:rsidR="0073131D" w:rsidRDefault="00404025">
      <w:pPr>
        <w:keepNext/>
        <w:numPr>
          <w:ilvl w:val="0"/>
          <w:numId w:val="2"/>
        </w:numPr>
        <w:ind w:left="284"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Descripción del procedimiento.</w:t>
      </w:r>
    </w:p>
    <w:p w:rsidR="0073131D" w:rsidRDefault="0073131D">
      <w:pPr>
        <w:keepNext/>
        <w:rPr>
          <w:b/>
          <w:sz w:val="14"/>
          <w:szCs w:val="14"/>
        </w:rPr>
      </w:pPr>
    </w:p>
    <w:tbl>
      <w:tblPr>
        <w:tblStyle w:val="a1"/>
        <w:tblW w:w="1036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388"/>
        <w:gridCol w:w="5405"/>
        <w:gridCol w:w="2575"/>
      </w:tblGrid>
      <w:tr w:rsidR="0073131D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3131D" w:rsidRDefault="00404025">
            <w:pPr>
              <w:spacing w:line="360" w:lineRule="auto"/>
              <w:ind w:left="218" w:hanging="2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Secuencia de etapas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3131D" w:rsidRDefault="004040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Actividad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3131D" w:rsidRDefault="004040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</w:tr>
      <w:tr w:rsidR="0073131D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218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Generar necesidades de grupos.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350" w:hanging="3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 Realizar análisis de acuerdo a retícula y generar necesidades de grupos.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División de Estudios Profesionales</w:t>
            </w:r>
          </w:p>
          <w:p w:rsidR="0073131D" w:rsidRDefault="0073131D">
            <w:pPr>
              <w:jc w:val="center"/>
              <w:rPr>
                <w:sz w:val="18"/>
                <w:szCs w:val="18"/>
              </w:rPr>
            </w:pPr>
          </w:p>
        </w:tc>
      </w:tr>
      <w:tr w:rsidR="0073131D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Programación de horario y docente.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350" w:hanging="3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Los jefes académicos en relación a las necesidades de grupos por apertura, programan horario a cada materia y asignan docente a cada grupo. 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Jefes Académicos</w:t>
            </w:r>
          </w:p>
        </w:tc>
      </w:tr>
      <w:tr w:rsidR="0073131D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218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Integración de horarios y envió de Prehorarios para su publicación.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350" w:hanging="3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 Una vez que los je</w:t>
            </w:r>
            <w:r>
              <w:rPr>
                <w:sz w:val="18"/>
                <w:szCs w:val="18"/>
              </w:rPr>
              <w:t>fes académicos designaron horario y docente, se integran los prehorarios para su publicación y conocimiento de los estudiantes.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División de Estudios Profesionales</w:t>
            </w:r>
          </w:p>
        </w:tc>
      </w:tr>
      <w:tr w:rsidR="0073131D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218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Crear grupos en el Sistema de Información Integral (SII).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 Una vez que los jefes acadé</w:t>
            </w:r>
            <w:r>
              <w:rPr>
                <w:sz w:val="18"/>
                <w:szCs w:val="18"/>
              </w:rPr>
              <w:t>micos designaron horario y docente, son enviados a la División de Estudios Profesionales y los coordinadores de carrera capturan la información creando los grupos que se ofertaran en el proceso de inscripción.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División de Estudios Profesionales</w:t>
            </w:r>
          </w:p>
        </w:tc>
      </w:tr>
      <w:tr w:rsidR="0073131D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218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Publicación de Prehorarios.</w:t>
            </w:r>
          </w:p>
          <w:p w:rsidR="0073131D" w:rsidRDefault="0073131D">
            <w:pPr>
              <w:rPr>
                <w:sz w:val="18"/>
                <w:szCs w:val="18"/>
              </w:rPr>
            </w:pP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350" w:hanging="3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 Se publican en los medios electrónicos oficiales los prehorarios correspondientes.</w:t>
            </w:r>
          </w:p>
          <w:p w:rsidR="0073131D" w:rsidRDefault="007313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cómputo</w:t>
            </w:r>
          </w:p>
        </w:tc>
      </w:tr>
      <w:tr w:rsidR="0073131D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218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Generar orden de inscripción y números de referencia bancaria.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350" w:hanging="3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 Se genera orden de inscripción y números de ref</w:t>
            </w:r>
            <w:r>
              <w:rPr>
                <w:sz w:val="18"/>
                <w:szCs w:val="18"/>
              </w:rPr>
              <w:t>erencia bancaria, para su publicación y atención del estudiante.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cómputo</w:t>
            </w:r>
          </w:p>
        </w:tc>
      </w:tr>
      <w:tr w:rsidR="0073131D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218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Libera acceso  al Sistema de Reinscripciones en el orden programado.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350" w:hanging="3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 Derivado de las fechas y horarios programados para reinscripciones se libera acceso  al Sistema de Reinscripciones en el orden designado para la inscripción en línea del estudiante.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cómputo</w:t>
            </w:r>
          </w:p>
        </w:tc>
      </w:tr>
      <w:tr w:rsidR="0073131D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218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Realizar desbloqueos en caso requerido.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350" w:hanging="3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 En c</w:t>
            </w:r>
            <w:r>
              <w:rPr>
                <w:sz w:val="18"/>
                <w:szCs w:val="18"/>
              </w:rPr>
              <w:t>aso de que el estudiante no pueda acceder al sistema de inscripción por algún adeudo, se solicita la ficha de pago para desbloqueo por parte de centro de cómputo.</w:t>
            </w:r>
          </w:p>
          <w:p w:rsidR="0073131D" w:rsidRDefault="00404025">
            <w:pPr>
              <w:ind w:left="350" w:hanging="3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 Se si detecta que el bloqueo es por algún adeudo administrativo de remite al departamento</w:t>
            </w:r>
            <w:r>
              <w:rPr>
                <w:sz w:val="18"/>
                <w:szCs w:val="18"/>
              </w:rPr>
              <w:t xml:space="preserve"> correspondiente. (Servicios escolares, Centro de Información o Subdirección Administrativa)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cómputo</w:t>
            </w:r>
          </w:p>
        </w:tc>
      </w:tr>
      <w:tr w:rsidR="0073131D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218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Reinscripción por parte del estudiante.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350" w:hanging="3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 El estudiante procede a ingresar al SII con su número de control y contraseña y procede a la sele</w:t>
            </w:r>
            <w:r>
              <w:rPr>
                <w:sz w:val="18"/>
                <w:szCs w:val="18"/>
              </w:rPr>
              <w:t>cción de materias, realizando su inscripción a través del sistema de inscripción vía internet.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Estudiante</w:t>
            </w:r>
          </w:p>
        </w:tc>
      </w:tr>
      <w:tr w:rsidR="0073131D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218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10.Realización de encuesta rápida de satisfacción.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350" w:hanging="3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 Se pone a disposición del estudiante la encuesta rápida de satisfacción para su realización.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Estudiante</w:t>
            </w:r>
          </w:p>
        </w:tc>
      </w:tr>
      <w:tr w:rsidR="0073131D"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218" w:hanging="2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Realizar bajas de materias a solicitud del estudiante.</w:t>
            </w:r>
          </w:p>
        </w:tc>
        <w:tc>
          <w:tcPr>
            <w:tcW w:w="5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ind w:left="350" w:hanging="35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 Se realiza baja de materias a solicitud del estudiante en la fecha programada para ello.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División de Estudios Profesionales</w:t>
            </w:r>
          </w:p>
        </w:tc>
      </w:tr>
    </w:tbl>
    <w:p w:rsidR="0073131D" w:rsidRDefault="0073131D">
      <w:pPr>
        <w:keepNext/>
        <w:tabs>
          <w:tab w:val="left" w:pos="720"/>
        </w:tabs>
        <w:spacing w:before="60" w:after="60" w:line="360" w:lineRule="auto"/>
        <w:ind w:left="720"/>
        <w:rPr>
          <w:b/>
          <w:sz w:val="4"/>
          <w:szCs w:val="4"/>
        </w:rPr>
      </w:pPr>
    </w:p>
    <w:p w:rsidR="0073131D" w:rsidRDefault="00404025">
      <w:pPr>
        <w:keepNext/>
        <w:numPr>
          <w:ilvl w:val="0"/>
          <w:numId w:val="5"/>
        </w:numPr>
        <w:tabs>
          <w:tab w:val="left" w:pos="720"/>
        </w:tabs>
        <w:spacing w:before="60" w:after="60" w:line="360" w:lineRule="auto"/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Documentos de referencia</w:t>
      </w:r>
    </w:p>
    <w:tbl>
      <w:tblPr>
        <w:tblStyle w:val="a2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6"/>
        <w:gridCol w:w="2977"/>
      </w:tblGrid>
      <w:tr w:rsidR="0073131D">
        <w:tc>
          <w:tcPr>
            <w:tcW w:w="7016" w:type="dxa"/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Documentos</w:t>
            </w:r>
          </w:p>
        </w:tc>
        <w:tc>
          <w:tcPr>
            <w:tcW w:w="2977" w:type="dxa"/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Código </w:t>
            </w:r>
          </w:p>
        </w:tc>
      </w:tr>
      <w:tr w:rsidR="0073131D">
        <w:tc>
          <w:tcPr>
            <w:tcW w:w="7016" w:type="dxa"/>
          </w:tcPr>
          <w:p w:rsidR="0073131D" w:rsidRDefault="00404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-Lineamientos académico administrativo para los planes 2009-2010</w:t>
            </w:r>
          </w:p>
          <w:p w:rsidR="0073131D" w:rsidRDefault="004040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-Manual de Lineamientos Académico-Administrativos del Tecnológico Nacional de México 2015.</w:t>
            </w:r>
          </w:p>
        </w:tc>
        <w:tc>
          <w:tcPr>
            <w:tcW w:w="2977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</w:t>
            </w:r>
          </w:p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</w:tr>
    </w:tbl>
    <w:p w:rsidR="0073131D" w:rsidRDefault="00404025">
      <w:pPr>
        <w:keepNext/>
        <w:numPr>
          <w:ilvl w:val="0"/>
          <w:numId w:val="6"/>
        </w:numPr>
        <w:tabs>
          <w:tab w:val="left" w:pos="720"/>
        </w:tabs>
        <w:spacing w:before="60" w:after="60" w:line="360" w:lineRule="auto"/>
        <w:ind w:left="600" w:hanging="60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Registros </w:t>
      </w:r>
    </w:p>
    <w:tbl>
      <w:tblPr>
        <w:tblStyle w:val="a3"/>
        <w:tblW w:w="99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2126"/>
        <w:gridCol w:w="3119"/>
        <w:gridCol w:w="2268"/>
      </w:tblGrid>
      <w:tr w:rsidR="0073131D">
        <w:tc>
          <w:tcPr>
            <w:tcW w:w="2480" w:type="dxa"/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Registros</w:t>
            </w:r>
          </w:p>
        </w:tc>
        <w:tc>
          <w:tcPr>
            <w:tcW w:w="2126" w:type="dxa"/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Tiempo de conservación</w:t>
            </w:r>
          </w:p>
        </w:tc>
        <w:tc>
          <w:tcPr>
            <w:tcW w:w="3119" w:type="dxa"/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Responsable de conservarlo</w:t>
            </w:r>
          </w:p>
        </w:tc>
        <w:tc>
          <w:tcPr>
            <w:tcW w:w="2268" w:type="dxa"/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 de registro o i</w:t>
            </w:r>
            <w:r>
              <w:rPr>
                <w:b/>
                <w:sz w:val="22"/>
                <w:szCs w:val="22"/>
              </w:rPr>
              <w:t>dentificación única</w:t>
            </w:r>
          </w:p>
        </w:tc>
      </w:tr>
      <w:tr w:rsidR="0073131D">
        <w:tc>
          <w:tcPr>
            <w:tcW w:w="2480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Recibo Oficial de Cobro</w:t>
            </w:r>
          </w:p>
        </w:tc>
        <w:tc>
          <w:tcPr>
            <w:tcW w:w="2126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Diez años</w:t>
            </w:r>
          </w:p>
        </w:tc>
        <w:tc>
          <w:tcPr>
            <w:tcW w:w="3119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 de Recursos Financieros</w:t>
            </w:r>
          </w:p>
        </w:tc>
        <w:tc>
          <w:tcPr>
            <w:tcW w:w="2268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Folio de recibo oficial de cobro</w:t>
            </w:r>
          </w:p>
        </w:tc>
      </w:tr>
      <w:tr w:rsidR="0073131D">
        <w:tc>
          <w:tcPr>
            <w:tcW w:w="2480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Carga Académica </w:t>
            </w:r>
          </w:p>
        </w:tc>
        <w:tc>
          <w:tcPr>
            <w:tcW w:w="2126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Durante la estancia del estudiante.</w:t>
            </w:r>
          </w:p>
        </w:tc>
        <w:tc>
          <w:tcPr>
            <w:tcW w:w="3119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Servicios Escolares</w:t>
            </w:r>
          </w:p>
        </w:tc>
        <w:tc>
          <w:tcPr>
            <w:tcW w:w="2268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control del estudiante</w:t>
            </w:r>
          </w:p>
        </w:tc>
      </w:tr>
      <w:tr w:rsidR="0073131D">
        <w:tc>
          <w:tcPr>
            <w:tcW w:w="2480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Calendario Escolar</w:t>
            </w:r>
          </w:p>
        </w:tc>
        <w:tc>
          <w:tcPr>
            <w:tcW w:w="2126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año</w:t>
            </w:r>
          </w:p>
        </w:tc>
        <w:tc>
          <w:tcPr>
            <w:tcW w:w="3119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Departamento de Planeación de Programación y Presupuestación.</w:t>
            </w:r>
          </w:p>
        </w:tc>
        <w:tc>
          <w:tcPr>
            <w:tcW w:w="2268" w:type="dxa"/>
          </w:tcPr>
          <w:p w:rsidR="0073131D" w:rsidRDefault="00404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ITH-AC-PO-002-01</w:t>
            </w:r>
          </w:p>
        </w:tc>
      </w:tr>
    </w:tbl>
    <w:p w:rsidR="0073131D" w:rsidRDefault="00404025">
      <w:pPr>
        <w:keepNext/>
        <w:numPr>
          <w:ilvl w:val="0"/>
          <w:numId w:val="6"/>
        </w:numPr>
        <w:tabs>
          <w:tab w:val="left" w:pos="720"/>
        </w:tabs>
        <w:spacing w:before="60" w:after="60" w:line="360" w:lineRule="auto"/>
        <w:ind w:left="600" w:hanging="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Glosario </w:t>
      </w:r>
    </w:p>
    <w:p w:rsidR="0073131D" w:rsidRDefault="00404025">
      <w:pPr>
        <w:keepNext/>
        <w:numPr>
          <w:ilvl w:val="2"/>
          <w:numId w:val="4"/>
        </w:numPr>
        <w:tabs>
          <w:tab w:val="left" w:pos="720"/>
        </w:tabs>
        <w:spacing w:before="60" w:after="60" w:line="360" w:lineRule="auto"/>
        <w:ind w:left="709" w:firstLine="10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Reinscripción: </w:t>
      </w:r>
      <w:r>
        <w:rPr>
          <w:sz w:val="20"/>
          <w:szCs w:val="20"/>
        </w:rPr>
        <w:t>Es un proceso mediante el cual al estudiante selecciona las asignaturas correspondientes a su avance reticular.</w:t>
      </w:r>
    </w:p>
    <w:p w:rsidR="0073131D" w:rsidRDefault="00404025">
      <w:pPr>
        <w:keepNext/>
        <w:tabs>
          <w:tab w:val="left" w:pos="720"/>
        </w:tabs>
        <w:spacing w:before="60" w:after="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ab/>
        <w:t>Anexos</w:t>
      </w:r>
    </w:p>
    <w:p w:rsidR="0073131D" w:rsidRDefault="00404025">
      <w:pPr>
        <w:rPr>
          <w:sz w:val="20"/>
          <w:szCs w:val="20"/>
        </w:rPr>
      </w:pPr>
      <w:r>
        <w:rPr>
          <w:sz w:val="20"/>
          <w:szCs w:val="20"/>
        </w:rPr>
        <w:tab/>
        <w:t>NA</w:t>
      </w:r>
    </w:p>
    <w:p w:rsidR="0073131D" w:rsidRDefault="0073131D">
      <w:pPr>
        <w:rPr>
          <w:sz w:val="8"/>
          <w:szCs w:val="8"/>
        </w:rPr>
      </w:pPr>
    </w:p>
    <w:p w:rsidR="0073131D" w:rsidRDefault="00404025">
      <w:pPr>
        <w:keepNext/>
        <w:numPr>
          <w:ilvl w:val="0"/>
          <w:numId w:val="1"/>
        </w:numPr>
        <w:tabs>
          <w:tab w:val="left" w:pos="720"/>
        </w:tabs>
        <w:spacing w:before="60" w:after="60" w:line="360" w:lineRule="auto"/>
        <w:ind w:left="600" w:hanging="600"/>
        <w:rPr>
          <w:b/>
          <w:sz w:val="22"/>
          <w:szCs w:val="22"/>
        </w:rPr>
      </w:pPr>
      <w:r>
        <w:rPr>
          <w:b/>
          <w:sz w:val="22"/>
          <w:szCs w:val="22"/>
        </w:rPr>
        <w:t>Cambios de esta versión</w:t>
      </w:r>
    </w:p>
    <w:p w:rsidR="0073131D" w:rsidRDefault="0073131D">
      <w:pPr>
        <w:rPr>
          <w:sz w:val="12"/>
          <w:szCs w:val="12"/>
        </w:rPr>
      </w:pPr>
    </w:p>
    <w:tbl>
      <w:tblPr>
        <w:tblStyle w:val="a4"/>
        <w:tblW w:w="99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5707"/>
      </w:tblGrid>
      <w:tr w:rsidR="0073131D"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 de Revisión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 de la actualización</w:t>
            </w:r>
          </w:p>
        </w:tc>
        <w:tc>
          <w:tcPr>
            <w:tcW w:w="5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73131D" w:rsidRDefault="004040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Descripción del cambio</w:t>
            </w:r>
          </w:p>
        </w:tc>
      </w:tr>
      <w:tr w:rsidR="0073131D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de agosto del 2021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actualiza nombre del Director Dr. José Antonio Hoyo Montaño, Subdirectora acadèmica M.I. </w:t>
            </w:r>
            <w:hyperlink r:id="rId48">
              <w:r>
                <w:rPr>
                  <w:color w:val="0000EE"/>
                  <w:u w:val="single"/>
                </w:rPr>
                <w:t>Karla María Apodaca Ibarra</w:t>
              </w:r>
            </w:hyperlink>
            <w:r>
              <w:rPr>
                <w:sz w:val="18"/>
                <w:szCs w:val="18"/>
              </w:rPr>
              <w:t xml:space="preserve"> y el Jefe de la División de Estudios C.P. Darío Soto Patrón</w:t>
            </w:r>
          </w:p>
        </w:tc>
      </w:tr>
      <w:tr w:rsidR="0073131D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de febrero de 2019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modifica el procedimiento, derivado de revisión de caja negra, se incluye el Manual de Lineamientos Académico-Administrativos 2015 y se actualiza el nombre del Director.</w:t>
            </w:r>
          </w:p>
        </w:tc>
      </w:tr>
      <w:tr w:rsidR="0073131D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de febrero de 2018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modifica el procedimiento, emigrando a la Norma ISO 900</w:t>
            </w:r>
            <w:r>
              <w:rPr>
                <w:sz w:val="18"/>
                <w:szCs w:val="18"/>
              </w:rPr>
              <w:t>1-2015. Se  actualiza el nombre del Subdirector Académico Mtro. Aureliano Cerón Franco.</w:t>
            </w:r>
          </w:p>
        </w:tc>
      </w:tr>
      <w:tr w:rsidR="0073131D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de Octubre del 2015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modifica el procedimiento, dejando como requisito de reinscripción los Lineamientos de los planes 2009-2010.</w:t>
            </w:r>
          </w:p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actualiza el nombre de la Su</w:t>
            </w:r>
            <w:r>
              <w:rPr>
                <w:sz w:val="18"/>
                <w:szCs w:val="18"/>
              </w:rPr>
              <w:t>bdirectora Académica Dra. Martha Estela Díaz Muro</w:t>
            </w:r>
          </w:p>
        </w:tc>
      </w:tr>
      <w:tr w:rsidR="0073131D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 de marzo de 2013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realiza revisión total del procedimiento</w:t>
            </w:r>
          </w:p>
        </w:tc>
      </w:tr>
      <w:tr w:rsidR="0073131D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de Enero de 2011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 ser reinscripción por Internet, el alumno selecciona y registra sus asignaturas, se modifica el procedimiento, adicionando la actividad de publicación de orden de reinscripción al Depto. De comunicación y difusión, y quitando el de autoriza carga académ</w:t>
            </w:r>
            <w:r>
              <w:rPr>
                <w:sz w:val="18"/>
                <w:szCs w:val="18"/>
              </w:rPr>
              <w:t>ica que tenía División de Estudios Profesionales y se anexa el uso de los Lineamientos de los planes 2009-2010.</w:t>
            </w:r>
          </w:p>
        </w:tc>
      </w:tr>
      <w:tr w:rsidR="0073131D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de Enero 2010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carga académica la entrega el estudiante al Depto. de Serv. Escolares, ya firmado por el mismo. Se agrega la nota: La car</w:t>
            </w:r>
            <w:r>
              <w:rPr>
                <w:sz w:val="18"/>
                <w:szCs w:val="18"/>
              </w:rPr>
              <w:t xml:space="preserve">ga académica se resguarda en el sistema de información Q8, quedando para consulta de la División de Estudios Profesionales. </w:t>
            </w:r>
          </w:p>
        </w:tc>
      </w:tr>
      <w:tr w:rsidR="0073131D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de septiembre de 2009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realiza modificación total del procedimiento</w:t>
            </w:r>
          </w:p>
        </w:tc>
      </w:tr>
      <w:tr w:rsidR="0073131D"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131D" w:rsidRDefault="004040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de marzo de 2007.</w:t>
            </w:r>
          </w:p>
        </w:tc>
        <w:tc>
          <w:tcPr>
            <w:tcW w:w="5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modifican las Políticas de Operación.</w:t>
            </w:r>
          </w:p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modifica el diagrama del Procedimiento. </w:t>
            </w:r>
          </w:p>
          <w:p w:rsidR="0073131D" w:rsidRDefault="004040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los registros se declara el control del recibo oficial por folio y el control de la carga académica por número de control del estudiante.</w:t>
            </w:r>
          </w:p>
        </w:tc>
      </w:tr>
    </w:tbl>
    <w:p w:rsidR="0073131D" w:rsidRDefault="0073131D"/>
    <w:sectPr w:rsidR="0073131D">
      <w:headerReference w:type="default" r:id="rId49"/>
      <w:footerReference w:type="default" r:id="rId50"/>
      <w:type w:val="continuous"/>
      <w:pgSz w:w="12242" w:h="15842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025" w:rsidRDefault="00404025">
      <w:r>
        <w:separator/>
      </w:r>
    </w:p>
  </w:endnote>
  <w:endnote w:type="continuationSeparator" w:id="0">
    <w:p w:rsidR="00404025" w:rsidRDefault="004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1D" w:rsidRDefault="004040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Toda copia en PAPEL es un “</w:t>
    </w:r>
    <w:r>
      <w:rPr>
        <w:b/>
      </w:rPr>
      <w:t>Documento No Controlado</w:t>
    </w:r>
    <w:r>
      <w:rPr>
        <w:b/>
        <w:sz w:val="22"/>
        <w:szCs w:val="22"/>
      </w:rPr>
      <w:t>” a excepción del original.</w:t>
    </w:r>
  </w:p>
  <w:p w:rsidR="0073131D" w:rsidRDefault="004040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t xml:space="preserve">Rev. </w:t>
    </w: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1D" w:rsidRDefault="004040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>Toda copia en PAPEL es un “</w:t>
    </w:r>
    <w:r>
      <w:rPr>
        <w:b/>
      </w:rPr>
      <w:t>Documento No Controlado</w:t>
    </w:r>
    <w:r>
      <w:rPr>
        <w:b/>
        <w:sz w:val="22"/>
        <w:szCs w:val="22"/>
      </w:rPr>
      <w:t>” a excepción del original.</w:t>
    </w:r>
  </w:p>
  <w:p w:rsidR="0073131D" w:rsidRDefault="007313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025" w:rsidRDefault="00404025">
      <w:r>
        <w:separator/>
      </w:r>
    </w:p>
  </w:footnote>
  <w:footnote w:type="continuationSeparator" w:id="0">
    <w:p w:rsidR="00404025" w:rsidRDefault="0040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1D" w:rsidRDefault="007313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5"/>
      <w:tblW w:w="10150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2230"/>
      <w:gridCol w:w="4860"/>
      <w:gridCol w:w="3060"/>
    </w:tblGrid>
    <w:tr w:rsidR="0073131D">
      <w:trPr>
        <w:cantSplit/>
        <w:trHeight w:val="144"/>
      </w:trPr>
      <w:tc>
        <w:tcPr>
          <w:tcW w:w="2230" w:type="dxa"/>
          <w:vMerge w:val="restart"/>
          <w:vAlign w:val="center"/>
        </w:tcPr>
        <w:p w:rsidR="0073131D" w:rsidRDefault="0073131D">
          <w:pPr>
            <w:ind w:right="360"/>
            <w:rPr>
              <w:b/>
              <w:color w:val="FF0000"/>
              <w:sz w:val="22"/>
              <w:szCs w:val="22"/>
            </w:rPr>
          </w:pPr>
        </w:p>
        <w:p w:rsidR="0073131D" w:rsidRDefault="004040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2"/>
              <w:szCs w:val="22"/>
            </w:rPr>
          </w:pPr>
          <w:r>
            <w:rPr>
              <w:noProof/>
              <w:lang w:val="es-MX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2540</wp:posOffset>
                </wp:positionV>
                <wp:extent cx="466725" cy="470535"/>
                <wp:effectExtent l="0" t="0" r="0" b="0"/>
                <wp:wrapTopAndBottom distT="0" distB="0"/>
                <wp:docPr id="25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0" w:type="dxa"/>
          <w:vMerge w:val="restart"/>
        </w:tcPr>
        <w:p w:rsidR="0073131D" w:rsidRDefault="004040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Procedimiento para la Reinscripción de Estudiante.</w:t>
          </w:r>
        </w:p>
      </w:tc>
      <w:tc>
        <w:tcPr>
          <w:tcW w:w="3060" w:type="dxa"/>
          <w:vAlign w:val="center"/>
        </w:tcPr>
        <w:p w:rsidR="0073131D" w:rsidRDefault="004040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Código: ITH-AC-PO-002</w:t>
          </w:r>
        </w:p>
      </w:tc>
    </w:tr>
    <w:tr w:rsidR="0073131D">
      <w:trPr>
        <w:cantSplit/>
        <w:trHeight w:val="155"/>
      </w:trPr>
      <w:tc>
        <w:tcPr>
          <w:tcW w:w="2230" w:type="dxa"/>
          <w:vMerge/>
          <w:vAlign w:val="center"/>
        </w:tcPr>
        <w:p w:rsidR="0073131D" w:rsidRDefault="007313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860" w:type="dxa"/>
          <w:vMerge/>
        </w:tcPr>
        <w:p w:rsidR="0073131D" w:rsidRDefault="007313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3060" w:type="dxa"/>
          <w:vAlign w:val="center"/>
        </w:tcPr>
        <w:p w:rsidR="0073131D" w:rsidRDefault="00404025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Revisión: </w:t>
          </w:r>
          <w:r>
            <w:rPr>
              <w:b/>
              <w:sz w:val="22"/>
              <w:szCs w:val="22"/>
            </w:rPr>
            <w:t xml:space="preserve">3 </w:t>
          </w:r>
        </w:p>
      </w:tc>
    </w:tr>
    <w:tr w:rsidR="0073131D">
      <w:trPr>
        <w:cantSplit/>
        <w:trHeight w:val="525"/>
      </w:trPr>
      <w:tc>
        <w:tcPr>
          <w:tcW w:w="2230" w:type="dxa"/>
          <w:vMerge/>
          <w:vAlign w:val="center"/>
        </w:tcPr>
        <w:p w:rsidR="0073131D" w:rsidRDefault="007313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860" w:type="dxa"/>
        </w:tcPr>
        <w:p w:rsidR="0073131D" w:rsidRDefault="004040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Referencia a la Norma ISO 9001-2015  8.1, 8.2, 8.5.2 </w:t>
          </w:r>
        </w:p>
      </w:tc>
      <w:tc>
        <w:tcPr>
          <w:tcW w:w="3060" w:type="dxa"/>
          <w:vAlign w:val="center"/>
        </w:tcPr>
        <w:p w:rsidR="0073131D" w:rsidRDefault="00404025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Página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>PAGE</w:instrText>
          </w:r>
          <w:r w:rsidR="00020C04">
            <w:rPr>
              <w:b/>
              <w:sz w:val="22"/>
              <w:szCs w:val="22"/>
            </w:rPr>
            <w:fldChar w:fldCharType="separate"/>
          </w:r>
          <w:r w:rsidR="00020C04">
            <w:rPr>
              <w:b/>
              <w:noProof/>
              <w:sz w:val="22"/>
              <w:szCs w:val="22"/>
            </w:rPr>
            <w:t>1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t xml:space="preserve">  de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>NUMPAGES</w:instrText>
          </w:r>
          <w:r w:rsidR="00020C04">
            <w:rPr>
              <w:b/>
              <w:sz w:val="22"/>
              <w:szCs w:val="22"/>
            </w:rPr>
            <w:fldChar w:fldCharType="separate"/>
          </w:r>
          <w:r w:rsidR="00020C04">
            <w:rPr>
              <w:b/>
              <w:noProof/>
              <w:sz w:val="22"/>
              <w:szCs w:val="22"/>
            </w:rPr>
            <w:t>5</w:t>
          </w:r>
          <w:r>
            <w:rPr>
              <w:b/>
              <w:sz w:val="22"/>
              <w:szCs w:val="22"/>
            </w:rPr>
            <w:fldChar w:fldCharType="end"/>
          </w:r>
        </w:p>
        <w:p w:rsidR="0073131D" w:rsidRDefault="0073131D">
          <w:pPr>
            <w:rPr>
              <w:b/>
              <w:sz w:val="22"/>
              <w:szCs w:val="22"/>
            </w:rPr>
          </w:pPr>
        </w:p>
        <w:p w:rsidR="0073131D" w:rsidRDefault="0073131D">
          <w:pPr>
            <w:rPr>
              <w:b/>
              <w:sz w:val="22"/>
              <w:szCs w:val="22"/>
            </w:rPr>
          </w:pPr>
        </w:p>
      </w:tc>
    </w:tr>
  </w:tbl>
  <w:p w:rsidR="0073131D" w:rsidRDefault="007313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1D" w:rsidRDefault="007313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6"/>
      <w:tblW w:w="10150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2230"/>
      <w:gridCol w:w="4860"/>
      <w:gridCol w:w="3060"/>
    </w:tblGrid>
    <w:tr w:rsidR="0073131D">
      <w:trPr>
        <w:cantSplit/>
        <w:trHeight w:val="144"/>
      </w:trPr>
      <w:tc>
        <w:tcPr>
          <w:tcW w:w="2230" w:type="dxa"/>
          <w:vMerge w:val="restart"/>
          <w:vAlign w:val="center"/>
        </w:tcPr>
        <w:p w:rsidR="0073131D" w:rsidRDefault="0073131D">
          <w:pPr>
            <w:ind w:right="360"/>
            <w:rPr>
              <w:b/>
              <w:color w:val="FF0000"/>
              <w:sz w:val="22"/>
              <w:szCs w:val="22"/>
            </w:rPr>
          </w:pPr>
        </w:p>
        <w:p w:rsidR="0073131D" w:rsidRDefault="004040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2"/>
              <w:szCs w:val="22"/>
            </w:rPr>
          </w:pPr>
          <w:r>
            <w:rPr>
              <w:noProof/>
              <w:lang w:val="es-MX"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2540</wp:posOffset>
                </wp:positionV>
                <wp:extent cx="466725" cy="470535"/>
                <wp:effectExtent l="0" t="0" r="0" b="0"/>
                <wp:wrapTopAndBottom distT="0" distB="0"/>
                <wp:docPr id="25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0" w:type="dxa"/>
          <w:vMerge w:val="restart"/>
        </w:tcPr>
        <w:p w:rsidR="0073131D" w:rsidRDefault="004040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Procedimiento para la Reinscripción de Estudiante.</w:t>
          </w:r>
        </w:p>
      </w:tc>
      <w:tc>
        <w:tcPr>
          <w:tcW w:w="3060" w:type="dxa"/>
          <w:vAlign w:val="center"/>
        </w:tcPr>
        <w:p w:rsidR="0073131D" w:rsidRDefault="004040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Código: ITH-AC-PO-002</w:t>
          </w:r>
        </w:p>
      </w:tc>
    </w:tr>
    <w:tr w:rsidR="0073131D">
      <w:trPr>
        <w:cantSplit/>
        <w:trHeight w:val="155"/>
      </w:trPr>
      <w:tc>
        <w:tcPr>
          <w:tcW w:w="2230" w:type="dxa"/>
          <w:vMerge/>
          <w:vAlign w:val="center"/>
        </w:tcPr>
        <w:p w:rsidR="0073131D" w:rsidRDefault="007313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860" w:type="dxa"/>
          <w:vMerge/>
        </w:tcPr>
        <w:p w:rsidR="0073131D" w:rsidRDefault="007313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3060" w:type="dxa"/>
          <w:vAlign w:val="center"/>
        </w:tcPr>
        <w:p w:rsidR="0073131D" w:rsidRDefault="00404025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Revisión: 2</w:t>
          </w:r>
        </w:p>
      </w:tc>
    </w:tr>
    <w:tr w:rsidR="0073131D">
      <w:trPr>
        <w:cantSplit/>
        <w:trHeight w:val="525"/>
      </w:trPr>
      <w:tc>
        <w:tcPr>
          <w:tcW w:w="2230" w:type="dxa"/>
          <w:vMerge/>
          <w:vAlign w:val="center"/>
        </w:tcPr>
        <w:p w:rsidR="0073131D" w:rsidRDefault="0073131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860" w:type="dxa"/>
        </w:tcPr>
        <w:p w:rsidR="0073131D" w:rsidRDefault="0040402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Referencia a la Norma ISO 9001-2015</w:t>
          </w:r>
        </w:p>
      </w:tc>
      <w:tc>
        <w:tcPr>
          <w:tcW w:w="3060" w:type="dxa"/>
          <w:vAlign w:val="center"/>
        </w:tcPr>
        <w:p w:rsidR="0073131D" w:rsidRDefault="00404025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Página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>PAGE</w:instrText>
          </w:r>
          <w:r w:rsidR="00020C04">
            <w:rPr>
              <w:b/>
              <w:sz w:val="22"/>
              <w:szCs w:val="22"/>
            </w:rPr>
            <w:fldChar w:fldCharType="separate"/>
          </w:r>
          <w:r w:rsidR="00020C04">
            <w:rPr>
              <w:b/>
              <w:noProof/>
              <w:sz w:val="22"/>
              <w:szCs w:val="22"/>
            </w:rPr>
            <w:t>2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t xml:space="preserve">  de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>NUMPAGES</w:instrText>
          </w:r>
          <w:r w:rsidR="00020C04">
            <w:rPr>
              <w:b/>
              <w:sz w:val="22"/>
              <w:szCs w:val="22"/>
            </w:rPr>
            <w:fldChar w:fldCharType="separate"/>
          </w:r>
          <w:r w:rsidR="00020C04">
            <w:rPr>
              <w:b/>
              <w:noProof/>
              <w:sz w:val="22"/>
              <w:szCs w:val="22"/>
            </w:rPr>
            <w:t>5</w:t>
          </w:r>
          <w:r>
            <w:rPr>
              <w:b/>
              <w:sz w:val="22"/>
              <w:szCs w:val="22"/>
            </w:rPr>
            <w:fldChar w:fldCharType="end"/>
          </w:r>
        </w:p>
        <w:p w:rsidR="0073131D" w:rsidRDefault="0073131D">
          <w:pPr>
            <w:rPr>
              <w:b/>
              <w:sz w:val="22"/>
              <w:szCs w:val="22"/>
            </w:rPr>
          </w:pPr>
        </w:p>
      </w:tc>
    </w:tr>
  </w:tbl>
  <w:p w:rsidR="0073131D" w:rsidRDefault="007313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BA6"/>
    <w:multiLevelType w:val="multilevel"/>
    <w:tmpl w:val="D7845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8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A1156C"/>
    <w:multiLevelType w:val="multilevel"/>
    <w:tmpl w:val="2BE8B1F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42934251"/>
    <w:multiLevelType w:val="multilevel"/>
    <w:tmpl w:val="C5EEE4E8"/>
    <w:lvl w:ilvl="0">
      <w:start w:val="5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6A965186"/>
    <w:multiLevelType w:val="multilevel"/>
    <w:tmpl w:val="B5B80628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ED521A4"/>
    <w:multiLevelType w:val="multilevel"/>
    <w:tmpl w:val="8C727128"/>
    <w:lvl w:ilvl="0">
      <w:start w:val="10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7F094BF9"/>
    <w:multiLevelType w:val="multilevel"/>
    <w:tmpl w:val="A52CF830"/>
    <w:lvl w:ilvl="0">
      <w:start w:val="6"/>
      <w:numFmt w:val="decimal"/>
      <w:lvlText w:val="%1.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1D"/>
    <w:rsid w:val="00020C04"/>
    <w:rsid w:val="00404025"/>
    <w:rsid w:val="0073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9F6745-63D0-49A7-88B1-A5BDBA47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link w:val="Ttulo1Car"/>
    <w:uiPriority w:val="99"/>
    <w:qFormat/>
    <w:rsid w:val="007F3AB3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Cambria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8D71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47C88"/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PiedepginaCar">
    <w:name w:val="Pie de página Car"/>
    <w:link w:val="Piedepgina"/>
    <w:uiPriority w:val="99"/>
    <w:rsid w:val="005C7F4B"/>
    <w:rPr>
      <w:rFonts w:ascii="Arial" w:hAnsi="Arial" w:cs="Arial"/>
      <w:color w:val="000000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9"/>
    <w:rsid w:val="007F3AB3"/>
    <w:rPr>
      <w:rFonts w:ascii="Cambria" w:hAnsi="Cambria"/>
      <w:b/>
      <w:bCs/>
      <w:color w:val="000000"/>
      <w:kern w:val="32"/>
      <w:sz w:val="32"/>
      <w:szCs w:val="32"/>
      <w:lang w:eastAsia="es-ES"/>
    </w:rPr>
  </w:style>
  <w:style w:type="character" w:styleId="Textoennegrita">
    <w:name w:val="Strong"/>
    <w:uiPriority w:val="99"/>
    <w:qFormat/>
    <w:rsid w:val="007F3AB3"/>
    <w:rPr>
      <w:rFonts w:cs="Times New Roman"/>
      <w:b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8D7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494055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4E361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E36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E3615"/>
    <w:rPr>
      <w:rFonts w:ascii="Arial" w:hAnsi="Arial" w:cs="Arial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E36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E3615"/>
    <w:rPr>
      <w:rFonts w:ascii="Arial" w:hAnsi="Arial" w:cs="Arial"/>
      <w:b/>
      <w:bCs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8.png"/><Relationship Id="rId18" Type="http://schemas.openxmlformats.org/officeDocument/2006/relationships/image" Target="media/image13.png"/><Relationship Id="rId26" Type="http://schemas.openxmlformats.org/officeDocument/2006/relationships/image" Target="media/image37.png"/><Relationship Id="rId39" Type="http://schemas.openxmlformats.org/officeDocument/2006/relationships/image" Target="media/image23.png"/><Relationship Id="rId21" Type="http://schemas.openxmlformats.org/officeDocument/2006/relationships/image" Target="media/image33.png"/><Relationship Id="rId34" Type="http://schemas.openxmlformats.org/officeDocument/2006/relationships/image" Target="media/image30.png"/><Relationship Id="rId42" Type="http://schemas.openxmlformats.org/officeDocument/2006/relationships/image" Target="media/image25.png"/><Relationship Id="rId47" Type="http://schemas.openxmlformats.org/officeDocument/2006/relationships/image" Target="media/image32.png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1.png"/><Relationship Id="rId11" Type="http://schemas.openxmlformats.org/officeDocument/2006/relationships/image" Target="media/image11.png"/><Relationship Id="rId24" Type="http://schemas.openxmlformats.org/officeDocument/2006/relationships/image" Target="media/image28.png"/><Relationship Id="rId32" Type="http://schemas.openxmlformats.org/officeDocument/2006/relationships/image" Target="media/image15.png"/><Relationship Id="rId37" Type="http://schemas.openxmlformats.org/officeDocument/2006/relationships/image" Target="media/image31.png"/><Relationship Id="rId40" Type="http://schemas.openxmlformats.org/officeDocument/2006/relationships/image" Target="media/image17.png"/><Relationship Id="rId45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22.png"/><Relationship Id="rId28" Type="http://schemas.openxmlformats.org/officeDocument/2006/relationships/image" Target="media/image27.png"/><Relationship Id="rId36" Type="http://schemas.openxmlformats.org/officeDocument/2006/relationships/image" Target="media/image19.png"/><Relationship Id="rId49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20.png"/><Relationship Id="rId31" Type="http://schemas.openxmlformats.org/officeDocument/2006/relationships/image" Target="media/image14.png"/><Relationship Id="rId44" Type="http://schemas.openxmlformats.org/officeDocument/2006/relationships/image" Target="media/image24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4.png"/><Relationship Id="rId22" Type="http://schemas.openxmlformats.org/officeDocument/2006/relationships/image" Target="media/image35.png"/><Relationship Id="rId27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image" Target="media/image2.png"/><Relationship Id="rId43" Type="http://schemas.openxmlformats.org/officeDocument/2006/relationships/image" Target="media/image6.png"/><Relationship Id="rId48" Type="http://schemas.openxmlformats.org/officeDocument/2006/relationships/hyperlink" Target="mailto:acad_hermosillo@tecnm.mx" TargetMode="External"/><Relationship Id="rId8" Type="http://schemas.openxmlformats.org/officeDocument/2006/relationships/hyperlink" Target="mailto:acad_hermosillo@tecnm.mx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0.png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image" Target="media/image5.png"/><Relationship Id="rId38" Type="http://schemas.openxmlformats.org/officeDocument/2006/relationships/image" Target="media/image29.png"/><Relationship Id="rId46" Type="http://schemas.openxmlformats.org/officeDocument/2006/relationships/image" Target="media/image16.png"/><Relationship Id="rId20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1zQjtDLvuqo+KjaNgPL/u+ynIQ==">AMUW2mUp6Iw43oHCs7KASaarseFoFgE7aDTtAv0LUVpUMpPxBe9L/d4cDYkCeoz4NATTjSyrxo55+9Xlimw8ZVJ2u/UGZBgKUJGbEGjZ1Zrh1k1ByV1lzLbErAHINsdgYaGAdC2xQbpt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mtlopez</dc:creator>
  <cp:lastModifiedBy>HP</cp:lastModifiedBy>
  <cp:revision>2</cp:revision>
  <dcterms:created xsi:type="dcterms:W3CDTF">2022-04-28T14:24:00Z</dcterms:created>
  <dcterms:modified xsi:type="dcterms:W3CDTF">2022-04-28T14:24:00Z</dcterms:modified>
</cp:coreProperties>
</file>